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65" w:rsidRPr="00F92612" w:rsidRDefault="000D2E65" w:rsidP="000D2E65">
      <w:pPr>
        <w:pStyle w:val="Nagwek2"/>
        <w:spacing w:before="1" w:after="480" w:line="240" w:lineRule="auto"/>
        <w:ind w:left="0" w:firstLine="0"/>
        <w:jc w:val="center"/>
        <w:rPr>
          <w:b w:val="0"/>
          <w:i/>
        </w:rPr>
      </w:pPr>
      <w:bookmarkStart w:id="0" w:name="_GoBack"/>
      <w:bookmarkEnd w:id="0"/>
      <w:r w:rsidRPr="00F92612">
        <w:t>KARTA INFORMACYJNA PORADNICTWA</w:t>
      </w:r>
    </w:p>
    <w:p w:rsidR="000D2E65" w:rsidRPr="00F92612" w:rsidRDefault="000D2E65" w:rsidP="000D2E65">
      <w:pPr>
        <w:spacing w:after="0" w:line="240" w:lineRule="auto"/>
        <w:ind w:right="10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POMOC PRAWNA</w:t>
      </w:r>
    </w:p>
    <w:p w:rsidR="000D2E65" w:rsidRPr="00F92612" w:rsidRDefault="000D2E65" w:rsidP="000D2E65">
      <w:pPr>
        <w:spacing w:line="274" w:lineRule="exact"/>
        <w:ind w:left="2583"/>
        <w:rPr>
          <w:rFonts w:ascii="Times New Roman" w:hAnsi="Times New Roman"/>
          <w:color w:val="BFBFBF"/>
          <w:sz w:val="24"/>
          <w:szCs w:val="24"/>
        </w:rPr>
      </w:pPr>
    </w:p>
    <w:tbl>
      <w:tblPr>
        <w:tblStyle w:val="Tabela-Siatka"/>
        <w:tblW w:w="5038" w:type="pct"/>
        <w:jc w:val="center"/>
        <w:tblLook w:val="04A0" w:firstRow="1" w:lastRow="0" w:firstColumn="1" w:lastColumn="0" w:noHBand="0" w:noVBand="1"/>
      </w:tblPr>
      <w:tblGrid>
        <w:gridCol w:w="2047"/>
        <w:gridCol w:w="7226"/>
      </w:tblGrid>
      <w:tr w:rsidR="000D2E65" w:rsidRPr="00770615" w:rsidTr="00B915E2">
        <w:trPr>
          <w:trHeight w:val="2922"/>
          <w:jc w:val="center"/>
        </w:trPr>
        <w:tc>
          <w:tcPr>
            <w:tcW w:w="1104" w:type="pct"/>
          </w:tcPr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Opis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usługi</w:t>
            </w:r>
          </w:p>
        </w:tc>
        <w:tc>
          <w:tcPr>
            <w:tcW w:w="3896" w:type="pct"/>
          </w:tcPr>
          <w:p w:rsidR="000D2E65" w:rsidRPr="000D2E65" w:rsidRDefault="000D2E65" w:rsidP="000D2E65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Nieodpłatna pomoc prawna obejmuje:</w:t>
            </w:r>
          </w:p>
          <w:p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1)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poinformowanie osoby fizycznej, zwanej dalej "osobą uprawnioną", o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 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sądowoadministracyjnym</w:t>
            </w:r>
            <w:proofErr w:type="spellEnd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 lub</w:t>
            </w:r>
          </w:p>
          <w:p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2)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wskazanie osobie uprawnionej sposobu rozwiązania jej problemu prawnego, lub</w:t>
            </w:r>
          </w:p>
          <w:p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3)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sporządzenie projektu pisma w sprawach, o których mowa w pkt 1 i 2, z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 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wyłączeniem pism procesowych w toczącym się postępowaniu przygotowawczym lub sądowym i pism w toczącym się postępowaniu </w:t>
            </w:r>
            <w:proofErr w:type="spellStart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sądowoadministracyjnym</w:t>
            </w:r>
            <w:proofErr w:type="spellEnd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, lub</w:t>
            </w:r>
          </w:p>
          <w:p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3a)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>nieodpłatną mediację, lub</w:t>
            </w:r>
          </w:p>
          <w:p w:rsidR="000D2E65" w:rsidRPr="000D2E65" w:rsidRDefault="000D2E65" w:rsidP="000D2E65">
            <w:pPr>
              <w:shd w:val="clear" w:color="auto" w:fill="FFFFFF"/>
              <w:spacing w:before="120"/>
              <w:ind w:left="392" w:hanging="284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4)</w:t>
            </w: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ab/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sądowoadministracyjnym</w:t>
            </w:r>
            <w:proofErr w:type="spellEnd"/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 oraz poinformowanie o kosztach postępowania i ryzyku finansowym związanym ze skierowaniem sprawy na drogę sądową.</w:t>
            </w:r>
          </w:p>
          <w:p w:rsidR="000D2E65" w:rsidRPr="00770615" w:rsidRDefault="000D2E65" w:rsidP="000D2E65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>Nieodpłatna pomoc prawna nie obejmuje spraw związanych z prowadzeniem działalności gospodarczej, z wyjątkiem przygotowania do rozpoczęcia tej działalności.</w:t>
            </w:r>
          </w:p>
        </w:tc>
      </w:tr>
      <w:tr w:rsidR="000D2E65" w:rsidRPr="00770615" w:rsidTr="00B915E2">
        <w:trPr>
          <w:trHeight w:val="1029"/>
          <w:jc w:val="center"/>
        </w:trPr>
        <w:tc>
          <w:tcPr>
            <w:tcW w:w="1104" w:type="pct"/>
          </w:tcPr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Kto może </w:t>
            </w:r>
            <w:r w:rsidRPr="00770615">
              <w:rPr>
                <w:rFonts w:ascii="Times New Roman" w:hAnsi="Times New Roman"/>
                <w:b/>
                <w:color w:val="000000" w:themeColor="text1"/>
                <w:w w:val="95"/>
              </w:rPr>
              <w:t>skorzystać</w:t>
            </w:r>
          </w:p>
        </w:tc>
        <w:tc>
          <w:tcPr>
            <w:tcW w:w="3896" w:type="pct"/>
          </w:tcPr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0D2E65">
              <w:rPr>
                <w:rFonts w:ascii="Times New Roman" w:hAnsi="Times New Roman"/>
                <w:color w:val="000000" w:themeColor="text1"/>
                <w:lang w:eastAsia="pl-PL"/>
              </w:rPr>
              <w:t xml:space="preserve">Nieodpłatna pomoc 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 xml:space="preserve">prawna </w:t>
            </w: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przysługuje osobie uprawnionej, która nie jest 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stanie ponieść kosztów odpłatnej pomocy prawnej i złoży w tej sprawie stosowne oświadczenie.</w:t>
            </w:r>
          </w:p>
        </w:tc>
      </w:tr>
      <w:tr w:rsidR="000D2E65" w:rsidRPr="00770615" w:rsidTr="00B915E2">
        <w:trPr>
          <w:trHeight w:val="875"/>
          <w:jc w:val="center"/>
        </w:trPr>
        <w:tc>
          <w:tcPr>
            <w:tcW w:w="1104" w:type="pct"/>
          </w:tcPr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Forma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3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zapisu</w:t>
            </w:r>
          </w:p>
        </w:tc>
        <w:tc>
          <w:tcPr>
            <w:tcW w:w="3896" w:type="pct"/>
          </w:tcPr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Na wizytę w punkcie można umówić się pod nr tel. właściwym dla danego punktu. Można również stawić się w punkcie bez wcześniejszego umawiania się</w:t>
            </w:r>
            <w:r>
              <w:rPr>
                <w:rFonts w:ascii="Times New Roman" w:hAnsi="Times New Roman"/>
                <w:color w:val="000000" w:themeColor="text1"/>
              </w:rPr>
              <w:t>, porada zostanie udzielona, o ile w danym terminie nie stawiły się osoby umówione.</w:t>
            </w:r>
            <w:r w:rsidRPr="0077061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0D2E65" w:rsidRPr="00770615" w:rsidTr="00B915E2">
        <w:trPr>
          <w:trHeight w:val="2816"/>
          <w:jc w:val="center"/>
        </w:trPr>
        <w:tc>
          <w:tcPr>
            <w:tcW w:w="1104" w:type="pct"/>
          </w:tcPr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Inne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4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informacje</w:t>
            </w:r>
          </w:p>
        </w:tc>
        <w:tc>
          <w:tcPr>
            <w:tcW w:w="3896" w:type="pct"/>
          </w:tcPr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Osobom, które ze względu na niepełnosprawność ruchową nie mogą stawić się w punkcie osobiście oraz osobom doświadczającym trudności w komunikowaniu, może być udzielana nieodpłatna pomoc prawna lub świadczone nieodpłatne poradnictwo obywatelskie także poza punktem albo za pośrednictwem środków porozumiewania się na odległość (np. przez telefon lub przez </w:t>
            </w:r>
            <w:proofErr w:type="spellStart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internet</w:t>
            </w:r>
            <w:proofErr w:type="spellEnd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). </w:t>
            </w:r>
          </w:p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Porada prawna będzie udzielana w warunkach i na zasadach adekwatnych do niepełnosprawności danej osoby. </w:t>
            </w:r>
          </w:p>
          <w:p w:rsidR="000D2E65" w:rsidRPr="00770615" w:rsidRDefault="000D2E65" w:rsidP="00B915E2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Bliższe informacje pod numerem telefonu 17 867 14 49.</w:t>
            </w:r>
          </w:p>
        </w:tc>
      </w:tr>
    </w:tbl>
    <w:p w:rsidR="000D2E65" w:rsidRDefault="000D2E65">
      <w:r>
        <w:br w:type="page"/>
      </w:r>
    </w:p>
    <w:tbl>
      <w:tblPr>
        <w:tblStyle w:val="Tabela-Siatka"/>
        <w:tblW w:w="5101" w:type="pct"/>
        <w:jc w:val="center"/>
        <w:tblLook w:val="04A0" w:firstRow="1" w:lastRow="0" w:firstColumn="1" w:lastColumn="0" w:noHBand="0" w:noVBand="1"/>
      </w:tblPr>
      <w:tblGrid>
        <w:gridCol w:w="2049"/>
        <w:gridCol w:w="2375"/>
        <w:gridCol w:w="2802"/>
        <w:gridCol w:w="2163"/>
      </w:tblGrid>
      <w:tr w:rsidR="000D2E65" w:rsidRPr="00365BAC" w:rsidTr="00365BAC">
        <w:trPr>
          <w:trHeight w:val="500"/>
          <w:jc w:val="center"/>
        </w:trPr>
        <w:tc>
          <w:tcPr>
            <w:tcW w:w="1091" w:type="pct"/>
          </w:tcPr>
          <w:p w:rsidR="000D2E65" w:rsidRPr="00365BAC" w:rsidRDefault="000D2E65" w:rsidP="00717940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lastRenderedPageBreak/>
              <w:t>Jednostka prowadząca</w:t>
            </w:r>
          </w:p>
        </w:tc>
        <w:tc>
          <w:tcPr>
            <w:tcW w:w="1265" w:type="pct"/>
          </w:tcPr>
          <w:p w:rsidR="000D2E65" w:rsidRPr="00365BAC" w:rsidRDefault="000D2E65" w:rsidP="00717940">
            <w:pPr>
              <w:spacing w:before="120"/>
              <w:ind w:left="173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adres</w:t>
            </w:r>
          </w:p>
        </w:tc>
        <w:tc>
          <w:tcPr>
            <w:tcW w:w="1492" w:type="pct"/>
          </w:tcPr>
          <w:p w:rsidR="000D2E65" w:rsidRPr="00365BAC" w:rsidRDefault="000D2E65" w:rsidP="00717940">
            <w:pPr>
              <w:spacing w:before="120"/>
              <w:ind w:left="183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dni i godziny dyżurów</w:t>
            </w:r>
          </w:p>
        </w:tc>
        <w:tc>
          <w:tcPr>
            <w:tcW w:w="1152" w:type="pct"/>
          </w:tcPr>
          <w:p w:rsidR="000D2E65" w:rsidRPr="00365BAC" w:rsidRDefault="000D2E65" w:rsidP="00717940">
            <w:pPr>
              <w:spacing w:before="120"/>
              <w:ind w:left="181"/>
              <w:rPr>
                <w:rFonts w:ascii="Times New Roman" w:hAnsi="Times New Roman"/>
                <w:b/>
                <w:color w:val="000000" w:themeColor="text1"/>
              </w:rPr>
            </w:pPr>
            <w:r w:rsidRPr="00365BAC">
              <w:rPr>
                <w:rFonts w:ascii="Times New Roman" w:hAnsi="Times New Roman"/>
                <w:b/>
                <w:color w:val="000000" w:themeColor="text1"/>
              </w:rPr>
              <w:t>telefon, e-mail, www</w:t>
            </w:r>
          </w:p>
        </w:tc>
      </w:tr>
      <w:tr w:rsidR="00365BAC" w:rsidRPr="00365BAC" w:rsidTr="00365BAC">
        <w:trPr>
          <w:trHeight w:val="1749"/>
          <w:jc w:val="center"/>
        </w:trPr>
        <w:tc>
          <w:tcPr>
            <w:tcW w:w="1091" w:type="pct"/>
          </w:tcPr>
          <w:p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„PASIEKA” – Fundacja Rozwoju i</w:t>
            </w:r>
            <w:r w:rsidR="00E80FDC">
              <w:rPr>
                <w:rFonts w:ascii="Times New Roman" w:hAnsi="Times New Roman"/>
              </w:rPr>
              <w:t> </w:t>
            </w:r>
            <w:r w:rsidRPr="00365BAC">
              <w:rPr>
                <w:rFonts w:ascii="Times New Roman" w:hAnsi="Times New Roman"/>
              </w:rPr>
              <w:t>Wsparcia</w:t>
            </w:r>
          </w:p>
        </w:tc>
        <w:tc>
          <w:tcPr>
            <w:tcW w:w="1265" w:type="pct"/>
          </w:tcPr>
          <w:p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Miejska i Gminna Biblioteka Publiczna</w:t>
            </w:r>
          </w:p>
          <w:p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ul Rynek 49</w:t>
            </w:r>
            <w:r w:rsidR="00E204D2">
              <w:rPr>
                <w:rFonts w:ascii="Times New Roman" w:hAnsi="Times New Roman"/>
              </w:rPr>
              <w:br/>
            </w:r>
            <w:r w:rsidRPr="00365BAC">
              <w:rPr>
                <w:rFonts w:ascii="Times New Roman" w:hAnsi="Times New Roman"/>
              </w:rPr>
              <w:t xml:space="preserve">Sokołów </w:t>
            </w:r>
            <w:proofErr w:type="spellStart"/>
            <w:r w:rsidRPr="00365BAC">
              <w:rPr>
                <w:rFonts w:ascii="Times New Roman" w:hAnsi="Times New Roman"/>
              </w:rPr>
              <w:t>Młp</w:t>
            </w:r>
            <w:proofErr w:type="spellEnd"/>
            <w:r w:rsidRPr="00365BAC">
              <w:rPr>
                <w:rFonts w:ascii="Times New Roman" w:hAnsi="Times New Roman"/>
              </w:rPr>
              <w:t>.</w:t>
            </w:r>
          </w:p>
        </w:tc>
        <w:tc>
          <w:tcPr>
            <w:tcW w:w="1492" w:type="pct"/>
          </w:tcPr>
          <w:p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poniedziałek</w:t>
            </w:r>
            <w:r w:rsidRPr="00365BAC">
              <w:rPr>
                <w:sz w:val="22"/>
                <w:szCs w:val="22"/>
              </w:rPr>
              <w:tab/>
              <w:t>11.00-15.00</w:t>
            </w:r>
          </w:p>
          <w:p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wtorek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  <w:p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środa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  <w:p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czwartek</w:t>
            </w:r>
            <w:r w:rsidRPr="00365BAC">
              <w:rPr>
                <w:sz w:val="22"/>
                <w:szCs w:val="22"/>
              </w:rPr>
              <w:tab/>
              <w:t>11.00-15.00</w:t>
            </w:r>
          </w:p>
          <w:p w:rsidR="00365BAC" w:rsidRPr="00365BAC" w:rsidRDefault="00365BAC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piątek</w:t>
            </w:r>
            <w:r w:rsidRPr="00365BAC">
              <w:rPr>
                <w:sz w:val="22"/>
                <w:szCs w:val="22"/>
              </w:rPr>
              <w:tab/>
              <w:t>8.00-12.00</w:t>
            </w:r>
          </w:p>
        </w:tc>
        <w:tc>
          <w:tcPr>
            <w:tcW w:w="1152" w:type="pct"/>
          </w:tcPr>
          <w:p w:rsidR="00365BAC" w:rsidRPr="00365BAC" w:rsidRDefault="00D10B28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882 180 389</w:t>
            </w:r>
          </w:p>
        </w:tc>
      </w:tr>
      <w:tr w:rsidR="00365BAC" w:rsidRPr="00365BAC" w:rsidTr="00365BAC">
        <w:trPr>
          <w:trHeight w:val="1736"/>
          <w:jc w:val="center"/>
        </w:trPr>
        <w:tc>
          <w:tcPr>
            <w:tcW w:w="1091" w:type="pct"/>
          </w:tcPr>
          <w:p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Stowarzyszenie Bezpieczny Powiat Biłgorajski</w:t>
            </w:r>
          </w:p>
        </w:tc>
        <w:tc>
          <w:tcPr>
            <w:tcW w:w="1265" w:type="pct"/>
          </w:tcPr>
          <w:p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Miejsko-Gminny Dom Kultury</w:t>
            </w:r>
          </w:p>
          <w:p w:rsidR="00365BAC" w:rsidRPr="00365BAC" w:rsidRDefault="00365BAC" w:rsidP="00717940">
            <w:pPr>
              <w:spacing w:before="120"/>
              <w:rPr>
                <w:rFonts w:ascii="Times New Roman" w:hAnsi="Times New Roman"/>
              </w:rPr>
            </w:pPr>
            <w:r w:rsidRPr="00365BAC">
              <w:rPr>
                <w:rFonts w:ascii="Times New Roman" w:hAnsi="Times New Roman"/>
              </w:rPr>
              <w:t>ul Kardynała Stefana Wyszyńskiego 12</w:t>
            </w:r>
            <w:r w:rsidR="00E204D2">
              <w:rPr>
                <w:rFonts w:ascii="Times New Roman" w:hAnsi="Times New Roman"/>
              </w:rPr>
              <w:br/>
            </w:r>
            <w:r w:rsidRPr="00365BAC">
              <w:rPr>
                <w:rFonts w:ascii="Times New Roman" w:hAnsi="Times New Roman"/>
              </w:rPr>
              <w:t xml:space="preserve">36-060 Głogów </w:t>
            </w:r>
            <w:proofErr w:type="spellStart"/>
            <w:r w:rsidRPr="00365BAC">
              <w:rPr>
                <w:rFonts w:ascii="Times New Roman" w:hAnsi="Times New Roman"/>
              </w:rPr>
              <w:t>Młp</w:t>
            </w:r>
            <w:proofErr w:type="spellEnd"/>
            <w:r w:rsidRPr="00365BAC">
              <w:rPr>
                <w:rFonts w:ascii="Times New Roman" w:hAnsi="Times New Roman"/>
              </w:rPr>
              <w:t>.</w:t>
            </w:r>
          </w:p>
        </w:tc>
        <w:tc>
          <w:tcPr>
            <w:tcW w:w="1492" w:type="pct"/>
          </w:tcPr>
          <w:p w:rsidR="00E204D2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:rsidR="00365BAC" w:rsidRPr="00416EBA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 w:rsidR="00365BAC" w:rsidRPr="00416EBA">
              <w:rPr>
                <w:rFonts w:ascii="Times New Roman" w:hAnsi="Times New Roman"/>
              </w:rPr>
              <w:t>15.00-19.00</w:t>
            </w:r>
          </w:p>
        </w:tc>
        <w:tc>
          <w:tcPr>
            <w:tcW w:w="1152" w:type="pct"/>
          </w:tcPr>
          <w:p w:rsidR="00365BAC" w:rsidRPr="00365BAC" w:rsidRDefault="00D10B28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882 180 398</w:t>
            </w:r>
          </w:p>
        </w:tc>
      </w:tr>
      <w:tr w:rsidR="00416EBA" w:rsidRPr="00365BAC" w:rsidTr="00365BAC">
        <w:trPr>
          <w:trHeight w:val="1736"/>
          <w:jc w:val="center"/>
        </w:trPr>
        <w:tc>
          <w:tcPr>
            <w:tcW w:w="1091" w:type="pct"/>
          </w:tcPr>
          <w:p w:rsidR="00416EBA" w:rsidRPr="00365BAC" w:rsidRDefault="00E80FDC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Radcowie prawni i adwokaci</w:t>
            </w:r>
          </w:p>
        </w:tc>
        <w:tc>
          <w:tcPr>
            <w:tcW w:w="1265" w:type="pct"/>
          </w:tcPr>
          <w:p w:rsidR="00416EBA" w:rsidRDefault="00416EBA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Poradnia Psychologiczno-Pedagogiczna Nr 1</w:t>
            </w:r>
          </w:p>
          <w:p w:rsidR="00416EBA" w:rsidRDefault="00416EBA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ul. Batorego 9</w:t>
            </w:r>
            <w:r w:rsidR="00E204D2">
              <w:rPr>
                <w:rFonts w:ascii="Times New Roman" w:hAnsi="Times New Roman"/>
                <w:color w:val="000000" w:themeColor="text1"/>
              </w:rPr>
              <w:br/>
            </w:r>
            <w:r>
              <w:rPr>
                <w:rFonts w:ascii="Times New Roman" w:hAnsi="Times New Roman"/>
                <w:color w:val="000000" w:themeColor="text1"/>
              </w:rPr>
              <w:t>35-005 Rzeszów</w:t>
            </w:r>
          </w:p>
        </w:tc>
        <w:tc>
          <w:tcPr>
            <w:tcW w:w="1492" w:type="pct"/>
          </w:tcPr>
          <w:p w:rsidR="00E204D2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:rsidR="00416EBA" w:rsidRPr="00416EBA" w:rsidRDefault="00416EBA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 w:rsidR="00E80FDC">
              <w:rPr>
                <w:rFonts w:ascii="Times New Roman" w:hAnsi="Times New Roman"/>
              </w:rPr>
              <w:t>7</w:t>
            </w:r>
            <w:r w:rsidRPr="00416EBA">
              <w:rPr>
                <w:rFonts w:ascii="Times New Roman" w:hAnsi="Times New Roman"/>
              </w:rPr>
              <w:t>.30-1</w:t>
            </w:r>
            <w:r w:rsidR="00E80FDC">
              <w:rPr>
                <w:rFonts w:ascii="Times New Roman" w:hAnsi="Times New Roman"/>
              </w:rPr>
              <w:t>1</w:t>
            </w:r>
            <w:r w:rsidRPr="00416EBA">
              <w:rPr>
                <w:rFonts w:ascii="Times New Roman" w:hAnsi="Times New Roman"/>
              </w:rPr>
              <w:t>.30</w:t>
            </w:r>
          </w:p>
        </w:tc>
        <w:tc>
          <w:tcPr>
            <w:tcW w:w="1152" w:type="pct"/>
          </w:tcPr>
          <w:p w:rsidR="00416EBA" w:rsidRPr="00365BAC" w:rsidRDefault="00E80FDC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E80FDC">
              <w:rPr>
                <w:rFonts w:ascii="Times New Roman" w:hAnsi="Times New Roman"/>
                <w:color w:val="000000" w:themeColor="text1"/>
              </w:rPr>
              <w:t>882 184 156</w:t>
            </w:r>
          </w:p>
        </w:tc>
      </w:tr>
      <w:tr w:rsidR="00E204D2" w:rsidRPr="00365BAC" w:rsidTr="00365BAC">
        <w:trPr>
          <w:trHeight w:val="1736"/>
          <w:jc w:val="center"/>
        </w:trPr>
        <w:tc>
          <w:tcPr>
            <w:tcW w:w="1091" w:type="pct"/>
          </w:tcPr>
          <w:p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Radcowie prawni</w:t>
            </w:r>
          </w:p>
        </w:tc>
        <w:tc>
          <w:tcPr>
            <w:tcW w:w="1265" w:type="pct"/>
          </w:tcPr>
          <w:p w:rsidR="00E204D2" w:rsidRPr="00E204D2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Miejskie Centrum Kultury</w:t>
            </w:r>
          </w:p>
          <w:p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 xml:space="preserve">Rynek 2, </w:t>
            </w:r>
            <w:r>
              <w:rPr>
                <w:rFonts w:ascii="Times New Roman" w:hAnsi="Times New Roman"/>
                <w:color w:val="000000" w:themeColor="text1"/>
              </w:rPr>
              <w:br/>
              <w:t xml:space="preserve">36-040 </w:t>
            </w:r>
            <w:r w:rsidRPr="00E204D2">
              <w:rPr>
                <w:rFonts w:ascii="Times New Roman" w:hAnsi="Times New Roman"/>
                <w:color w:val="000000" w:themeColor="text1"/>
              </w:rPr>
              <w:t>Boguchwała</w:t>
            </w:r>
          </w:p>
        </w:tc>
        <w:tc>
          <w:tcPr>
            <w:tcW w:w="1492" w:type="pct"/>
          </w:tcPr>
          <w:p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poniedziałek</w:t>
            </w:r>
            <w:r w:rsidRPr="00365BAC">
              <w:rPr>
                <w:sz w:val="22"/>
                <w:szCs w:val="22"/>
              </w:rPr>
              <w:tab/>
              <w:t>1</w:t>
            </w:r>
            <w:r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Pr="00365BAC">
              <w:rPr>
                <w:sz w:val="22"/>
                <w:szCs w:val="22"/>
              </w:rPr>
              <w:t>.00</w:t>
            </w:r>
          </w:p>
          <w:p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wtorek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</w:t>
            </w:r>
          </w:p>
          <w:p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środa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Pr="00365BAC">
              <w:rPr>
                <w:sz w:val="22"/>
                <w:szCs w:val="22"/>
              </w:rPr>
              <w:t>.00</w:t>
            </w:r>
          </w:p>
          <w:p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czwartek</w:t>
            </w:r>
            <w:r w:rsidRPr="00365BAC">
              <w:rPr>
                <w:sz w:val="22"/>
                <w:szCs w:val="22"/>
              </w:rPr>
              <w:tab/>
              <w:t>1</w:t>
            </w:r>
            <w:r>
              <w:rPr>
                <w:sz w:val="22"/>
                <w:szCs w:val="22"/>
              </w:rPr>
              <w:t>0</w:t>
            </w:r>
            <w:r w:rsidRPr="00365BAC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365BAC">
              <w:rPr>
                <w:sz w:val="22"/>
                <w:szCs w:val="22"/>
              </w:rPr>
              <w:t>.00</w:t>
            </w:r>
          </w:p>
          <w:p w:rsidR="00E204D2" w:rsidRPr="00365BAC" w:rsidRDefault="00E204D2" w:rsidP="00717940">
            <w:pPr>
              <w:pStyle w:val="Akapitzlist"/>
              <w:numPr>
                <w:ilvl w:val="0"/>
                <w:numId w:val="1"/>
              </w:numPr>
              <w:tabs>
                <w:tab w:val="left" w:pos="1418"/>
                <w:tab w:val="left" w:pos="2868"/>
              </w:tabs>
              <w:autoSpaceDE w:val="0"/>
              <w:autoSpaceDN w:val="0"/>
              <w:adjustRightInd w:val="0"/>
              <w:spacing w:before="120" w:line="240" w:lineRule="auto"/>
              <w:ind w:left="284" w:hanging="189"/>
              <w:contextualSpacing w:val="0"/>
              <w:jc w:val="left"/>
              <w:rPr>
                <w:sz w:val="22"/>
                <w:szCs w:val="22"/>
              </w:rPr>
            </w:pPr>
            <w:r w:rsidRPr="00365BAC">
              <w:rPr>
                <w:sz w:val="22"/>
                <w:szCs w:val="22"/>
              </w:rPr>
              <w:t>piątek</w:t>
            </w:r>
            <w:r w:rsidRPr="00365B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14.</w:t>
            </w:r>
            <w:r w:rsidRPr="00365BAC">
              <w:rPr>
                <w:sz w:val="22"/>
                <w:szCs w:val="22"/>
              </w:rPr>
              <w:t>00-1</w:t>
            </w:r>
            <w:r>
              <w:rPr>
                <w:sz w:val="22"/>
                <w:szCs w:val="22"/>
              </w:rPr>
              <w:t>8</w:t>
            </w:r>
            <w:r w:rsidRPr="00365BAC">
              <w:rPr>
                <w:sz w:val="22"/>
                <w:szCs w:val="22"/>
              </w:rPr>
              <w:t>.00</w:t>
            </w:r>
          </w:p>
        </w:tc>
        <w:tc>
          <w:tcPr>
            <w:tcW w:w="1152" w:type="pct"/>
          </w:tcPr>
          <w:p w:rsidR="00E204D2" w:rsidRPr="00365BAC" w:rsidRDefault="00E204D2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882 180 395</w:t>
            </w:r>
          </w:p>
        </w:tc>
      </w:tr>
      <w:tr w:rsidR="00E204D2" w:rsidRPr="00365BAC" w:rsidTr="00365BAC">
        <w:trPr>
          <w:trHeight w:val="1736"/>
          <w:jc w:val="center"/>
        </w:trPr>
        <w:tc>
          <w:tcPr>
            <w:tcW w:w="1091" w:type="pct"/>
          </w:tcPr>
          <w:p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Adwokaci</w:t>
            </w:r>
          </w:p>
        </w:tc>
        <w:tc>
          <w:tcPr>
            <w:tcW w:w="1265" w:type="pct"/>
          </w:tcPr>
          <w:p w:rsidR="00E204D2" w:rsidRPr="00E204D2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 xml:space="preserve">Gimnazjum Publiczne </w:t>
            </w:r>
          </w:p>
          <w:p w:rsidR="00E204D2" w:rsidRPr="00365BAC" w:rsidRDefault="00E204D2" w:rsidP="00717940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ul. Plac Ks. Adolfa Kowala 2</w:t>
            </w:r>
            <w:r>
              <w:rPr>
                <w:rFonts w:ascii="Times New Roman" w:hAnsi="Times New Roman"/>
                <w:color w:val="000000" w:themeColor="text1"/>
              </w:rPr>
              <w:br/>
              <w:t xml:space="preserve">36-030 </w:t>
            </w:r>
            <w:r w:rsidRPr="00E204D2">
              <w:rPr>
                <w:rFonts w:ascii="Times New Roman" w:hAnsi="Times New Roman"/>
                <w:color w:val="000000" w:themeColor="text1"/>
              </w:rPr>
              <w:t>Błażowa</w:t>
            </w:r>
          </w:p>
        </w:tc>
        <w:tc>
          <w:tcPr>
            <w:tcW w:w="1492" w:type="pct"/>
          </w:tcPr>
          <w:p w:rsidR="00E204D2" w:rsidRDefault="00E204D2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:rsidR="00E204D2" w:rsidRPr="00416EBA" w:rsidRDefault="00E204D2" w:rsidP="00717940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>
              <w:rPr>
                <w:rFonts w:ascii="Times New Roman" w:hAnsi="Times New Roman"/>
              </w:rPr>
              <w:t>8</w:t>
            </w:r>
            <w:r w:rsidRPr="00416E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416EB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</w:t>
            </w:r>
            <w:r w:rsidRPr="00416E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416EBA">
              <w:rPr>
                <w:rFonts w:ascii="Times New Roman" w:hAnsi="Times New Roman"/>
              </w:rPr>
              <w:t>0</w:t>
            </w:r>
          </w:p>
        </w:tc>
        <w:tc>
          <w:tcPr>
            <w:tcW w:w="1152" w:type="pct"/>
          </w:tcPr>
          <w:p w:rsidR="00E204D2" w:rsidRPr="00365BAC" w:rsidRDefault="00E204D2" w:rsidP="00717940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E204D2">
              <w:rPr>
                <w:rFonts w:ascii="Times New Roman" w:hAnsi="Times New Roman"/>
                <w:color w:val="000000" w:themeColor="text1"/>
              </w:rPr>
              <w:t>882 180 392</w:t>
            </w:r>
          </w:p>
        </w:tc>
      </w:tr>
    </w:tbl>
    <w:p w:rsidR="000D2E65" w:rsidRPr="00F92612" w:rsidRDefault="000D2E65" w:rsidP="000D2E65">
      <w:pPr>
        <w:pStyle w:val="Tekstpodstawowy"/>
        <w:spacing w:line="20" w:lineRule="exact"/>
        <w:ind w:left="624"/>
        <w:rPr>
          <w:sz w:val="24"/>
          <w:szCs w:val="24"/>
        </w:rPr>
      </w:pPr>
      <w:r w:rsidRPr="00F92612">
        <w:rPr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650269CF" wp14:editId="28A21BB8">
                <wp:extent cx="1828800" cy="9525"/>
                <wp:effectExtent l="13970" t="4445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6C5E7D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2jcwIAAHcFAAAOAAAAZHJzL2Uyb0RvYy54bWykVF1v2yAUfZ+0/4D8nvqjTptaTaopTvrS&#10;rZXa/QAC2EbDgIDEiab9913ASbr2peryQMD33sO55wC3d/teoB0zlis5T/KLLEFMEkW5bOfJz5f1&#10;ZJYg67CkWCjJ5smB2eRu8fXL7aArVqhOCcoMAhBpq0HPk845XaWpJR3rsb1QmkkINsr02MHStCk1&#10;eAD0XqRFll2lgzJUG0WYtfC1jsFkEfCbhhH32DSWOSTmCXBzYTRh3PgxXdziqjVYd5yMNPAnWPSY&#10;S9j0BFVjh9HW8HdQPSdGWdW4C6L6VDUNJyz0AN3k2Ztu7o3a6tBLWw2tPskE0r7R6dOw5MfuySBO&#10;wbsESdyDRWFXVHhpBt1WkHFv9LN+MrE/mD4o8stCOH0b9+s2JqPN8F1RgMNbp4I0+8b0HgKaRvvg&#10;wOHkANs7ROBjPitmswyMIhC7mRbTaBDpwMV3RaRbjWW+KNbkoSLFVdwtMBwZ+XbgkNmzjvb/dHzu&#10;sGbBHutVGnUsjjo+cMnQZZQxJCxl1JDs5aghkmrZYdmyAPVy0KBX7iuA96sSv7BgwAc1vY6iHTU9&#10;ixOO+0kbXGlj3T1TPfKTeSKAcHAK7x6s8yzOKd44qdZcCPiOKyHRAAblZRkKrBKc+qCPWdNulsKg&#10;HfZ3LvxCSxB5nQZnW9IA1jFMV+PcYS7iHDYX0uNBH0BnnMVL9fsmu1nNVrNyUhZXq0mZ1fXk23pZ&#10;Tq7W+fW0vqyXyzr/46nlZdVxSpn07I4XPC8/Zvz41MSrebriJxnSf9GDXkD2+B9IByO9d/H0bRQ9&#10;PJmjwXAWg9Xhdoey8SXyz8frdcg6v5eLvwAAAP//AwBQSwMEFAAGAAgAAAAhAK5JA+zaAAAAAwEA&#10;AA8AAABkcnMvZG93bnJldi54bWxMj0FLw0AQhe9C/8MyBW92k0olxGxKKeqpCLaCeJsm0yQ0Oxuy&#10;2yT9945e7GXg8R5vvpetJ9uqgXrfODYQLyJQxIUrG64MfB5eHxJQPiCX2DomA1fysM5ndxmmpRv5&#10;g4Z9qJSUsE/RQB1Cl2rti5os+oXriMU7ud5iENlXuuxxlHLb6mUUPWmLDcuHGjva1lSc9xdr4G3E&#10;cfMYvwy782l7/T6s3r92MRlzP582z6ACTeE/DL/4gg65MB3dhUuvWgMyJPxd8ZZJIvIooRXoPNO3&#10;7PkPAAAA//8DAFBLAQItABQABgAIAAAAIQC2gziS/gAAAOEBAAATAAAAAAAAAAAAAAAAAAAAAABb&#10;Q29udGVudF9UeXBlc10ueG1sUEsBAi0AFAAGAAgAAAAhADj9If/WAAAAlAEAAAsAAAAAAAAAAAAA&#10;AAAALwEAAF9yZWxzLy5yZWxzUEsBAi0AFAAGAAgAAAAhAOF/naNzAgAAdwUAAA4AAAAAAAAAAAAA&#10;AAAALgIAAGRycy9lMm9Eb2MueG1sUEsBAi0AFAAGAAgAAAAhAK5JA+zaAAAAAwEAAA8AAAAAAAAA&#10;AAAAAAAAzQQAAGRycy9kb3ducmV2LnhtbFBLBQYAAAAABAAEAPMAAADUBQAAAAA=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A47142" w:rsidRDefault="00A47142"/>
    <w:sectPr w:rsidR="00A47142" w:rsidSect="0039177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29F7"/>
    <w:multiLevelType w:val="hybridMultilevel"/>
    <w:tmpl w:val="69009484"/>
    <w:lvl w:ilvl="0" w:tplc="8FE614E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5"/>
    <w:rsid w:val="000205EE"/>
    <w:rsid w:val="000D2E65"/>
    <w:rsid w:val="00365BAC"/>
    <w:rsid w:val="00416EBA"/>
    <w:rsid w:val="006C6CDB"/>
    <w:rsid w:val="00717940"/>
    <w:rsid w:val="009D1261"/>
    <w:rsid w:val="00A47142"/>
    <w:rsid w:val="00A72E16"/>
    <w:rsid w:val="00B37A9A"/>
    <w:rsid w:val="00D10B28"/>
    <w:rsid w:val="00E204D2"/>
    <w:rsid w:val="00E80FDC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B717-BA95-4EEE-A7C5-0D4F92E0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E65"/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E6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E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D2E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D2E6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0D2E6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BAC"/>
    <w:pPr>
      <w:spacing w:after="0" w:line="360" w:lineRule="auto"/>
      <w:ind w:left="720" w:hanging="284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02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3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37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 SK. Kaniuczak</dc:creator>
  <cp:keywords/>
  <dc:description/>
  <cp:lastModifiedBy>adminu</cp:lastModifiedBy>
  <cp:revision>2</cp:revision>
  <cp:lastPrinted>2019-06-21T08:51:00Z</cp:lastPrinted>
  <dcterms:created xsi:type="dcterms:W3CDTF">2020-11-18T18:06:00Z</dcterms:created>
  <dcterms:modified xsi:type="dcterms:W3CDTF">2020-11-18T18:06:00Z</dcterms:modified>
</cp:coreProperties>
</file>